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outlineLvl w:val="9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风险解析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一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铝的残留量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pacing w:val="-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-12"/>
          <w:sz w:val="32"/>
          <w:szCs w:val="32"/>
          <w:lang w:val="en-US" w:eastAsia="zh-CN"/>
        </w:rPr>
        <w:t>小麦粉制品中的铝主要来自食品添加剂，也就是明矾。明矾的作用，不止可以用于食品疏松膨胀，它还可以让面条、粉丝之类的食物变得更加有弹性。《食品安全国家标准 食品添加剂使用标准》(GB 2760-2014)中明确规定豆类制品中铝的残留量不得超过100mg/kg。超限量使用食品添加剂明矾，反映出食品生产经营者对食品添加剂的认识不足，以及生产管理和关键工艺投料配比的控制不严。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outlineLvl w:val="9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阴离子合成洗涤剂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spacing w:val="-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-12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，被广泛应用。但是，如果餐具清洗流程控制不当,会造成洗涤剂在餐具上的残留,对人体健康产生不良影响。对阴离子合成洗涤剂（以十二烷基苯磺酸钠计）不合格的样品进行原因分析可能是：餐（饮）具清洗单位使用的洗涤剂使用量过大，未经足够量清水冲洗，餐具漂洗池内清洗用水重复使用，餐具数量多，冲洗次数不够，造成交叉污染，进而残存在餐（饮）具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7B9B4D"/>
    <w:multiLevelType w:val="singleLevel"/>
    <w:tmpl w:val="747B9B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NzY5ZDQ0YzViOTc5Y2NiZTE5NDRkNjNkYzFlNGIifQ=="/>
  </w:docVars>
  <w:rsids>
    <w:rsidRoot w:val="00000000"/>
    <w:rsid w:val="0DF905D7"/>
    <w:rsid w:val="12B3CAEF"/>
    <w:rsid w:val="15371AC7"/>
    <w:rsid w:val="17CA0ADA"/>
    <w:rsid w:val="76FD3C9B"/>
    <w:rsid w:val="7EFFC19C"/>
    <w:rsid w:val="7FB7B05F"/>
    <w:rsid w:val="BFB721C7"/>
    <w:rsid w:val="F4DF59C7"/>
    <w:rsid w:val="FBBB069A"/>
    <w:rsid w:val="FDD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仿宋" w:asciiTheme="minorAscii" w:hAnsiTheme="minorAscii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2022-11-11T10:21:00Z</dcterms:created>
  <dc:creator>lenovo</dc:creator>
  <cp:lastModifiedBy>user</cp:lastModifiedBy>
  <cp:lastPrinted>2023-11-23T01:10:00Z</cp:lastPrinted>
  <dcterms:modified xsi:type="dcterms:W3CDTF">2023-11-24T16:55:02Z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7D10EFFBAA5B497EA996E21D88051BBB</vt:lpwstr>
  </property>
</Properties>
</file>