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十堰市张湾区市场监督管理局</w:t>
      </w:r>
    </w:p>
    <w:p>
      <w:pPr>
        <w:spacing w:line="640" w:lineRule="exact"/>
        <w:jc w:val="center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行政处罚决定履行催告书</w:t>
      </w:r>
    </w:p>
    <w:p>
      <w:pPr>
        <w:snapToGrid w:val="0"/>
        <w:spacing w:beforeLines="100" w:afterLines="100" w:line="480" w:lineRule="exact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张市监催告〔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号</w:t>
      </w:r>
    </w:p>
    <w:p>
      <w:pPr>
        <w:snapToGrid w:val="0"/>
        <w:spacing w:afterLines="100" w:line="480" w:lineRule="exact"/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  <w:lang w:eastAsia="zh-CN"/>
        </w:rPr>
        <w:t>张湾区车城西路三镇民生甜食馆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</w:rPr>
        <w:t>（经营者：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lang w:eastAsia="zh-CN"/>
        </w:rPr>
        <w:t>杜霞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：</w:t>
      </w:r>
    </w:p>
    <w:p>
      <w:pPr>
        <w:snapToGrid w:val="0"/>
        <w:spacing w:line="500" w:lineRule="exact"/>
        <w:ind w:firstLine="600" w:firstLineChars="200"/>
        <w:rPr>
          <w:rFonts w:hint="eastAsia" w:ascii="Times New Roman" w:hAnsi="Times New Roman" w:eastAsia="仿宋_GB2312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本局于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  <w:lang w:val="en-US" w:eastAsia="zh-CN"/>
        </w:rPr>
        <w:t>2021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月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  <w:lang w:val="en-US" w:eastAsia="zh-CN"/>
        </w:rPr>
        <w:t>11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日对你（单位）作出行政处罚决定（《行政处罚决定书》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  <w:lang w:eastAsia="zh-CN"/>
        </w:rPr>
        <w:t>张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市监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  <w:lang w:eastAsia="zh-CN"/>
        </w:rPr>
        <w:t>处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〔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  <w:lang w:val="en-US" w:eastAsia="zh-CN"/>
        </w:rPr>
        <w:t>2021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〕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号）</w:t>
      </w:r>
      <w:r>
        <w:rPr>
          <w:rFonts w:hint="eastAsia" w:ascii="Times New Roman" w:hAnsi="Times New Roman" w:eastAsia="仿宋_GB2312"/>
          <w:spacing w:val="-10"/>
          <w:sz w:val="32"/>
          <w:szCs w:val="32"/>
        </w:rPr>
        <w:t>。你（单位）在法定期限内对该《行政处罚决定书》确定的下列义务没有履行：</w:t>
      </w:r>
    </w:p>
    <w:p>
      <w:pPr>
        <w:snapToGrid w:val="0"/>
        <w:spacing w:line="500" w:lineRule="exact"/>
        <w:ind w:firstLine="600" w:firstLineChars="200"/>
        <w:rPr>
          <w:rFonts w:hint="eastAsia" w:ascii="Times New Roman" w:hAnsi="Times New Roman" w:eastAsia="仿宋_GB2312"/>
          <w:spacing w:val="-10"/>
          <w:sz w:val="32"/>
          <w:szCs w:val="32"/>
        </w:rPr>
      </w:pPr>
      <w:r>
        <w:rPr>
          <w:rFonts w:hint="eastAsia" w:ascii="Times New Roman" w:hAnsi="Times New Roman" w:eastAsia="仿宋_GB2312"/>
          <w:spacing w:val="-10"/>
          <w:sz w:val="32"/>
          <w:szCs w:val="32"/>
          <w:u w:val="none"/>
          <w:lang w:eastAsia="zh-CN"/>
        </w:rPr>
        <w:t>罚款人民币</w:t>
      </w:r>
      <w:r>
        <w:rPr>
          <w:rFonts w:hint="eastAsia" w:ascii="Times New Roman" w:hAnsi="Times New Roman" w:eastAsia="仿宋_GB2312"/>
          <w:spacing w:val="-10"/>
          <w:sz w:val="32"/>
          <w:szCs w:val="32"/>
          <w:u w:val="single"/>
          <w:lang w:val="en-US" w:eastAsia="zh-CN"/>
        </w:rPr>
        <w:t>5000</w:t>
      </w:r>
      <w:r>
        <w:rPr>
          <w:rFonts w:hint="eastAsia" w:ascii="Times New Roman" w:hAnsi="Times New Roman" w:eastAsia="仿宋_GB2312"/>
          <w:spacing w:val="-10"/>
          <w:sz w:val="32"/>
          <w:szCs w:val="32"/>
          <w:u w:val="none"/>
          <w:lang w:val="en-US" w:eastAsia="zh-CN"/>
        </w:rPr>
        <w:t>元</w:t>
      </w:r>
      <w:r>
        <w:rPr>
          <w:rFonts w:hint="eastAsia" w:ascii="Times New Roman" w:hAnsi="Times New Roman" w:eastAsia="仿宋_GB2312"/>
          <w:spacing w:val="-10"/>
          <w:sz w:val="32"/>
          <w:szCs w:val="32"/>
        </w:rPr>
        <w:t>。</w:t>
      </w:r>
    </w:p>
    <w:p>
      <w:pPr>
        <w:snapToGrid w:val="0"/>
        <w:spacing w:line="500" w:lineRule="exact"/>
        <w:ind w:firstLine="600" w:firstLineChars="200"/>
        <w:rPr>
          <w:rFonts w:hint="eastAsia" w:ascii="Times New Roman" w:hAnsi="Times New Roman" w:eastAsia="仿宋_GB2312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依据《中华人民共和国行政处罚法》第五十一条第（一）项：“到期不缴纳罚款的，每日按罚款数额的百分之三加处罚款”之规定，加处罚款</w:t>
      </w:r>
      <w:r>
        <w:rPr>
          <w:rFonts w:hint="eastAsia" w:ascii="Times New Roman" w:hAnsi="Times New Roman" w:eastAsia="仿宋_GB2312"/>
          <w:spacing w:val="-10"/>
          <w:sz w:val="32"/>
          <w:szCs w:val="32"/>
          <w:u w:val="single"/>
          <w:lang w:val="en-US" w:eastAsia="zh-CN"/>
        </w:rPr>
        <w:t>5000</w:t>
      </w:r>
      <w:r>
        <w:rPr>
          <w:rFonts w:hint="eastAsia" w:ascii="Times New Roman" w:hAnsi="Times New Roman" w:eastAsia="仿宋_GB2312"/>
          <w:spacing w:val="-10"/>
          <w:sz w:val="32"/>
          <w:szCs w:val="32"/>
          <w:u w:val="none"/>
          <w:lang w:val="en-US" w:eastAsia="zh-CN"/>
        </w:rPr>
        <w:t>元</w:t>
      </w:r>
      <w:r>
        <w:rPr>
          <w:rFonts w:hint="eastAsia" w:ascii="Times New Roman" w:hAnsi="Times New Roman" w:eastAsia="仿宋_GB2312"/>
          <w:spacing w:val="-10"/>
          <w:sz w:val="32"/>
          <w:szCs w:val="32"/>
        </w:rPr>
        <w:t>。</w:t>
      </w:r>
    </w:p>
    <w:p>
      <w:pPr>
        <w:pStyle w:val="4"/>
        <w:spacing w:line="520" w:lineRule="exact"/>
        <w:ind w:firstLine="600"/>
        <w:contextualSpacing/>
        <w:rPr>
          <w:rFonts w:hint="eastAsia" w:ascii="Times New Roman" w:hAnsi="Times New Roman" w:eastAsia="仿宋_GB2312"/>
          <w:spacing w:val="-1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合计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  <w:u w:val="single"/>
        </w:rPr>
        <w:t>0000</w:t>
      </w:r>
      <w:r>
        <w:rPr>
          <w:rFonts w:hint="eastAsia" w:ascii="Times New Roman" w:hAnsi="Times New Roman" w:eastAsia="仿宋_GB2312" w:cs="仿宋"/>
          <w:color w:val="000000"/>
          <w:spacing w:val="-10"/>
          <w:sz w:val="32"/>
          <w:szCs w:val="32"/>
        </w:rPr>
        <w:t>元。</w:t>
      </w:r>
    </w:p>
    <w:p>
      <w:pPr>
        <w:snapToGrid w:val="0"/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依据《中华人民共和国行政强制法》第五十四条的规定，本局现催告你（单位）自收到本催告书之日起十日内按照该《行政处罚决定书》确定的方式依法履行上述义务。</w:t>
      </w:r>
    </w:p>
    <w:p>
      <w:pPr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收到本催告书后，你（单位）有权进行陈述、申辩。无正当理由逾期仍不履行上述义务的，本局将依法申请人民法院强制执行。</w:t>
      </w:r>
    </w:p>
    <w:p>
      <w:pPr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联系人：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  <w:lang w:eastAsia="zh-CN"/>
        </w:rPr>
        <w:t>陈凌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  <w:lang w:eastAsia="zh-CN"/>
        </w:rPr>
        <w:t>郝小军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  <w:lang w:val="en-US" w:eastAsia="zh-CN"/>
        </w:rPr>
        <w:t>0719-8522333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 xml:space="preserve"> </w:t>
      </w:r>
    </w:p>
    <w:p>
      <w:pPr>
        <w:spacing w:line="500" w:lineRule="exact"/>
        <w:rPr>
          <w:rFonts w:ascii="Times New Roman" w:hAnsi="Times New Roman" w:eastAsia="仿宋_GB2312" w:cs="仿宋"/>
          <w:color w:val="000000"/>
          <w:sz w:val="32"/>
          <w:szCs w:val="32"/>
        </w:rPr>
      </w:pPr>
    </w:p>
    <w:p>
      <w:pPr>
        <w:spacing w:line="500" w:lineRule="exact"/>
        <w:ind w:firstLine="601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                     十堰市张湾区市场监督管理局  </w:t>
      </w:r>
    </w:p>
    <w:p>
      <w:pPr>
        <w:spacing w:line="500" w:lineRule="exact"/>
        <w:ind w:right="640" w:firstLine="600"/>
        <w:jc w:val="center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日</w:t>
      </w:r>
    </w:p>
    <w:p>
      <w:pPr>
        <w:spacing w:line="500" w:lineRule="exact"/>
        <w:ind w:right="640" w:firstLine="600"/>
        <w:jc w:val="center"/>
        <w:rPr>
          <w:rFonts w:hint="eastAsia" w:ascii="Times New Roman" w:hAnsi="Times New Roman" w:eastAsia="仿宋_GB2312" w:cs="仿宋"/>
          <w:color w:val="000000"/>
          <w:sz w:val="32"/>
          <w:szCs w:val="32"/>
        </w:rPr>
      </w:pPr>
    </w:p>
    <w:p>
      <w:pPr>
        <w:wordWrap w:val="0"/>
        <w:spacing w:line="520" w:lineRule="exact"/>
        <w:rPr>
          <w:rFonts w:ascii="Times New Roman" w:hAnsi="Times New Roman" w:eastAsia="仿宋_GB2312" w:cs="仿宋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59264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4dGfXVAAAABwEAAA8AAAAAAAAAAQAgAAAAIgAAAGRycy9kb3ducmV2LnhtbFBLAQIUABQA&#10;AAAIAIdO4kClKBk38wEAAOsDAAAOAAAAAAAAAAEAIAAAACQ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spacing w:line="400" w:lineRule="exact"/>
        <w:jc w:val="left"/>
        <w:rPr>
          <w:rFonts w:ascii="Times New Roman" w:hAnsi="Times New Roman" w:eastAsia="黑体" w:cs="黑体"/>
          <w:sz w:val="44"/>
          <w:szCs w:val="44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本文书一式三份，一份送达，一份归档，一份承办机构留存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55023"/>
    <w:rsid w:val="06981316"/>
    <w:rsid w:val="0A0C20E1"/>
    <w:rsid w:val="0A1D0F97"/>
    <w:rsid w:val="136A00D5"/>
    <w:rsid w:val="2E5A117D"/>
    <w:rsid w:val="381B232F"/>
    <w:rsid w:val="3A7A78A9"/>
    <w:rsid w:val="573D1391"/>
    <w:rsid w:val="5AC9566E"/>
    <w:rsid w:val="5D034254"/>
    <w:rsid w:val="6CEC39D6"/>
    <w:rsid w:val="74B36E1F"/>
    <w:rsid w:val="777C2339"/>
    <w:rsid w:val="7A655023"/>
    <w:rsid w:val="7E4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2021-07-01T06:17:00Z</dcterms:created>
  <dc:creator>遥远不远</dc:creator>
  <cp:lastModifiedBy>遥远不远</cp:lastModifiedBy>
  <cp:lastPrinted>2021-07-05T00:37:51Z</cp:lastPrinted>
  <dcterms:modified xsi:type="dcterms:W3CDTF">2021-07-05T00:38:47Z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701D668CF3D64DB69921EFD7399933C6</vt:lpwstr>
  </property>
</Properties>
</file>